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Arial" w:eastAsia="黑体"/>
          <w:color w:val="000000"/>
          <w:sz w:val="32"/>
          <w:lang w:val="en-US" w:eastAsia="zh-CN"/>
        </w:rPr>
      </w:pPr>
      <w:r>
        <w:rPr>
          <w:rFonts w:hint="eastAsia" w:ascii="Arial" w:eastAsia="黑体"/>
          <w:color w:val="000000"/>
          <w:sz w:val="32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同济大学服务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项目报价函</w:t>
      </w:r>
    </w:p>
    <w:p>
      <w:pPr>
        <w:pStyle w:val="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致 同济大学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后勤集团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（报价人名称、机构代码）</w:t>
      </w:r>
      <w:r>
        <w:rPr>
          <w:rFonts w:hint="eastAsia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/>
          <w:color w:val="000000"/>
          <w:sz w:val="24"/>
          <w:szCs w:val="24"/>
        </w:rPr>
        <w:t>兹就贵单位的询价邀请提交书面</w:t>
      </w:r>
      <w:r>
        <w:rPr>
          <w:color w:val="000000"/>
          <w:sz w:val="24"/>
          <w:szCs w:val="24"/>
        </w:rPr>
        <w:t>报价</w:t>
      </w:r>
      <w:r>
        <w:rPr>
          <w:rFonts w:hint="eastAsia"/>
          <w:color w:val="000000"/>
          <w:sz w:val="24"/>
          <w:szCs w:val="24"/>
        </w:rPr>
        <w:t>文件，</w:t>
      </w:r>
      <w:r>
        <w:rPr>
          <w:rFonts w:hint="eastAsia" w:ascii="Arial" w:hAnsi="Arial" w:cs="Arial"/>
          <w:color w:val="000000"/>
          <w:sz w:val="24"/>
          <w:szCs w:val="24"/>
        </w:rPr>
        <w:t>承诺严格遵守国家的相关法律法规及同济大学的相关规定，诚实诚信参加采购询价活动。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Arial" w:hAnsi="Arial" w:cs="Arial"/>
          <w:color w:val="000000"/>
          <w:sz w:val="24"/>
          <w:szCs w:val="24"/>
        </w:rPr>
      </w:pPr>
      <w:r>
        <w:rPr>
          <w:rFonts w:hint="eastAsia" w:ascii="Arial" w:hAnsi="Arial" w:cs="Arial"/>
          <w:color w:val="000000"/>
          <w:sz w:val="24"/>
          <w:szCs w:val="24"/>
        </w:rPr>
        <w:t>如成交，将按要求签订合同并履行相应的责任和义务。</w:t>
      </w:r>
      <w:r>
        <w:rPr>
          <w:rFonts w:hint="eastAsia"/>
          <w:color w:val="000000"/>
          <w:sz w:val="24"/>
          <w:szCs w:val="24"/>
        </w:rPr>
        <w:t>现根据服务需求一览表编制服务需求报价一览表，报价有效期</w:t>
      </w:r>
      <w:r>
        <w:rPr>
          <w:rFonts w:hint="eastAsia"/>
          <w:color w:val="000000"/>
          <w:sz w:val="24"/>
          <w:szCs w:val="24"/>
          <w:u w:val="single"/>
        </w:rPr>
        <w:t xml:space="preserve">         </w:t>
      </w:r>
      <w:r>
        <w:rPr>
          <w:rFonts w:hint="eastAsia"/>
          <w:color w:val="000000"/>
          <w:sz w:val="24"/>
          <w:szCs w:val="24"/>
        </w:rPr>
        <w:t>，并授权本单位职工（姓名）</w:t>
      </w:r>
      <w:r>
        <w:rPr>
          <w:rFonts w:hint="eastAsia"/>
          <w:color w:val="000000"/>
          <w:sz w:val="24"/>
          <w:szCs w:val="24"/>
          <w:u w:val="single"/>
        </w:rPr>
        <w:t xml:space="preserve">        </w:t>
      </w:r>
      <w:r>
        <w:rPr>
          <w:rFonts w:hint="eastAsia"/>
          <w:color w:val="000000"/>
          <w:sz w:val="24"/>
          <w:szCs w:val="24"/>
        </w:rPr>
        <w:t>（身份证号）</w:t>
      </w:r>
      <w:r>
        <w:rPr>
          <w:rFonts w:hint="eastAsia"/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color w:val="000000"/>
          <w:sz w:val="24"/>
          <w:szCs w:val="24"/>
          <w:u w:val="single"/>
        </w:rPr>
        <w:t xml:space="preserve">      </w:t>
      </w:r>
      <w:r>
        <w:rPr>
          <w:rFonts w:hint="eastAsia"/>
          <w:color w:val="000000"/>
          <w:sz w:val="24"/>
          <w:szCs w:val="24"/>
        </w:rPr>
        <w:t>作为</w:t>
      </w:r>
      <w:r>
        <w:rPr>
          <w:rFonts w:hint="eastAsia" w:ascii="Arial" w:hAnsi="Arial" w:cs="Arial"/>
          <w:color w:val="000000"/>
          <w:sz w:val="24"/>
          <w:szCs w:val="24"/>
        </w:rPr>
        <w:t>该服务报价及履约代表，负责该项目的一切相关事宜，并提供相关的资质证明材料（见附件）。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18"/>
          <w:szCs w:val="1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报价</w:t>
      </w:r>
      <w:r>
        <w:rPr>
          <w:rFonts w:hint="eastAsia" w:ascii="宋体" w:hAnsi="宋体"/>
          <w:b/>
          <w:sz w:val="28"/>
          <w:szCs w:val="28"/>
        </w:rPr>
        <w:t>一览表</w:t>
      </w:r>
    </w:p>
    <w:tbl>
      <w:tblPr>
        <w:tblStyle w:val="5"/>
        <w:tblW w:w="512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3220"/>
        <w:gridCol w:w="1525"/>
        <w:gridCol w:w="19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1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人名称</w:t>
            </w:r>
          </w:p>
        </w:tc>
        <w:tc>
          <w:tcPr>
            <w:tcW w:w="18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总价</w:t>
            </w:r>
          </w:p>
        </w:tc>
        <w:tc>
          <w:tcPr>
            <w:tcW w:w="8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拆运工期</w:t>
            </w:r>
          </w:p>
        </w:tc>
        <w:tc>
          <w:tcPr>
            <w:tcW w:w="10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再次安装使用率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1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小写金额：</w:t>
            </w:r>
          </w:p>
        </w:tc>
        <w:tc>
          <w:tcPr>
            <w:tcW w:w="87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1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大写金额：</w:t>
            </w:r>
          </w:p>
        </w:tc>
        <w:tc>
          <w:tcPr>
            <w:tcW w:w="87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　注：若本表与报价文件格式其他部分在内容上有出入，以本表为准。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hint="eastAsia" w:ascii="Arial" w:hAnsi="Arial" w:cs="Arial"/>
          <w:color w:val="000000"/>
          <w:sz w:val="24"/>
          <w:szCs w:val="24"/>
        </w:rPr>
        <w:t>报价人（</w:t>
      </w:r>
      <w:r>
        <w:rPr>
          <w:rFonts w:hint="eastAsia" w:ascii="Arial" w:hAnsi="Arial" w:cs="Arial"/>
          <w:color w:val="000000"/>
          <w:sz w:val="24"/>
          <w:szCs w:val="24"/>
          <w:lang w:val="en-US" w:eastAsia="zh-CN"/>
        </w:rPr>
        <w:t>公章</w:t>
      </w:r>
      <w:r>
        <w:rPr>
          <w:rFonts w:hint="eastAsia" w:ascii="Arial" w:hAnsi="Arial" w:cs="Arial"/>
          <w:color w:val="000000"/>
          <w:sz w:val="24"/>
          <w:szCs w:val="24"/>
        </w:rPr>
        <w:t>）：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Arial" w:hAnsi="Arial" w:cs="Arial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hint="eastAsia" w:ascii="Arial" w:hAnsi="Arial" w:cs="Arial"/>
          <w:color w:val="000000"/>
          <w:sz w:val="24"/>
          <w:szCs w:val="24"/>
        </w:rPr>
        <w:t>授权代表（签字、电话/邮箱）：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Arial" w:hAnsi="Arial" w:cs="Arial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color w:val="000000"/>
          <w:sz w:val="24"/>
          <w:szCs w:val="24"/>
        </w:rPr>
      </w:pPr>
      <w:r>
        <w:rPr>
          <w:rFonts w:hint="eastAsia" w:ascii="Arial" w:hAnsi="Arial" w:cs="Arial"/>
          <w:color w:val="000000"/>
          <w:sz w:val="24"/>
          <w:szCs w:val="24"/>
        </w:rPr>
        <w:t xml:space="preserve">日 </w:t>
      </w:r>
      <w:r>
        <w:rPr>
          <w:rFonts w:hint="eastAsia" w:ascii="Arial" w:hAnsi="Arial" w:cs="Arial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Arial" w:hAnsi="Arial" w:cs="Arial"/>
          <w:color w:val="000000"/>
          <w:sz w:val="24"/>
          <w:szCs w:val="24"/>
        </w:rPr>
        <w:t>期：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Arial" w:hAnsi="Arial" w:cs="Arial"/>
          <w:color w:val="000000"/>
          <w:sz w:val="24"/>
          <w:szCs w:val="24"/>
        </w:rPr>
        <w:t>年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Arial" w:hAnsi="Arial" w:cs="Arial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  <w:szCs w:val="24"/>
        </w:rPr>
        <w:t>月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  <w:szCs w:val="24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b/>
          <w:sz w:val="28"/>
          <w:szCs w:val="28"/>
          <w:lang w:val="en-US" w:eastAsia="zh-CN"/>
        </w:rPr>
      </w:pPr>
      <w:bookmarkStart w:id="0" w:name="_Toc502733834"/>
      <w:bookmarkStart w:id="1" w:name="_Toc503505982"/>
      <w:bookmarkStart w:id="2" w:name="_Toc497500481"/>
      <w:bookmarkStart w:id="3" w:name="_Toc389465269"/>
      <w:bookmarkStart w:id="4" w:name="_Toc494538448"/>
      <w:bookmarkStart w:id="5" w:name="_Toc450211808"/>
      <w:bookmarkStart w:id="6" w:name="_Toc389653602"/>
      <w:bookmarkStart w:id="7" w:name="_Toc389457530"/>
      <w:r>
        <w:rPr>
          <w:rFonts w:hint="eastAsia" w:ascii="宋体" w:hAnsi="宋体"/>
          <w:b/>
          <w:sz w:val="28"/>
          <w:szCs w:val="28"/>
          <w:lang w:val="en-US" w:eastAsia="zh-CN"/>
        </w:rPr>
        <w:t>分项报价表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5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623"/>
        <w:gridCol w:w="1878"/>
        <w:gridCol w:w="1474"/>
        <w:gridCol w:w="186"/>
        <w:gridCol w:w="1355"/>
        <w:gridCol w:w="22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46" w:type="pct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42" w:type="pct"/>
            <w:gridSpan w:val="4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报价内容</w:t>
            </w:r>
          </w:p>
        </w:tc>
        <w:tc>
          <w:tcPr>
            <w:tcW w:w="795" w:type="pct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315" w:type="pct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000" w:type="pct"/>
            <w:gridSpan w:val="7"/>
            <w:tcBorders>
              <w:top w:val="single" w:color="auto" w:sz="6" w:space="0"/>
              <w:bottom w:val="single" w:color="auto" w:sz="8" w:space="0"/>
            </w:tcBorders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家具拆运装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tcBorders>
              <w:top w:val="single" w:color="auto" w:sz="8" w:space="0"/>
            </w:tcBorders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42" w:type="pct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795" w:type="pct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15" w:type="pct"/>
            <w:tcBorders>
              <w:top w:val="single" w:color="auto" w:sz="8" w:space="0"/>
            </w:tcBorders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42" w:type="pct"/>
            <w:gridSpan w:val="4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储物柜</w:t>
            </w:r>
          </w:p>
        </w:tc>
        <w:tc>
          <w:tcPr>
            <w:tcW w:w="795" w:type="pc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15" w:type="pct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42" w:type="pct"/>
            <w:gridSpan w:val="4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写字台连书架</w:t>
            </w:r>
          </w:p>
        </w:tc>
        <w:tc>
          <w:tcPr>
            <w:tcW w:w="795" w:type="pc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15" w:type="pct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42" w:type="pct"/>
            <w:gridSpan w:val="4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椅子</w:t>
            </w:r>
          </w:p>
        </w:tc>
        <w:tc>
          <w:tcPr>
            <w:tcW w:w="795" w:type="pc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15" w:type="pct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6" w:type="pct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42" w:type="pct"/>
            <w:gridSpan w:val="4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爬梯</w:t>
            </w:r>
          </w:p>
        </w:tc>
        <w:tc>
          <w:tcPr>
            <w:tcW w:w="795" w:type="pc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15" w:type="pct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pct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报价币种</w:t>
            </w:r>
          </w:p>
        </w:tc>
        <w:tc>
          <w:tcPr>
            <w:tcW w:w="1102" w:type="pc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RMB</w:t>
            </w:r>
          </w:p>
        </w:tc>
        <w:tc>
          <w:tcPr>
            <w:tcW w:w="865" w:type="pc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报价单位</w:t>
            </w:r>
          </w:p>
        </w:tc>
        <w:tc>
          <w:tcPr>
            <w:tcW w:w="2218" w:type="pct"/>
            <w:gridSpan w:val="3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05" w:rightChars="-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812" w:type="pct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报价人备注</w:t>
            </w:r>
          </w:p>
        </w:tc>
        <w:tc>
          <w:tcPr>
            <w:tcW w:w="4187" w:type="pct"/>
            <w:gridSpan w:val="5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" w:leftChars="0" w:firstLine="0" w:firstLineChars="0"/>
        <w:jc w:val="left"/>
        <w:textAlignment w:val="auto"/>
        <w:rPr>
          <w:rFonts w:hint="eastAsia"/>
        </w:rPr>
      </w:pPr>
      <w:r>
        <w:rPr>
          <w:rFonts w:hint="eastAsia"/>
        </w:rPr>
        <w:t>注：</w:t>
      </w:r>
    </w:p>
    <w:p>
      <w:pPr>
        <w:pStyle w:val="1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报价人所填写的任一报价项的报价均应包括符合</w:t>
      </w:r>
      <w:r>
        <w:rPr>
          <w:rFonts w:hint="eastAsia"/>
          <w:lang w:val="en-US" w:eastAsia="zh-CN"/>
        </w:rPr>
        <w:t>采购文件要求的与该报价项相</w:t>
      </w:r>
      <w:r>
        <w:rPr>
          <w:rFonts w:hint="eastAsia"/>
        </w:rPr>
        <w:t>关的所有软硬件及服务费用（包括可能有的关税、增值税及其他税费）。</w:t>
      </w:r>
    </w:p>
    <w:p>
      <w:pPr>
        <w:pStyle w:val="1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报价</w:t>
      </w:r>
      <w:r>
        <w:rPr>
          <w:rFonts w:hint="eastAsia"/>
          <w:lang w:eastAsia="zh-CN"/>
        </w:rPr>
        <w:t>须严格按照本表的格式及内容填写，不得随意增加或减少或改变内容。否则按负偏离处理。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left="480" w:firstLine="48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hint="eastAsia" w:ascii="Arial" w:hAnsi="Arial" w:cs="Arial"/>
          <w:color w:val="000000"/>
          <w:sz w:val="24"/>
          <w:szCs w:val="24"/>
        </w:rPr>
        <w:t>报价人（</w:t>
      </w:r>
      <w:r>
        <w:rPr>
          <w:rFonts w:hint="eastAsia" w:ascii="Arial" w:hAnsi="Arial" w:cs="Arial"/>
          <w:color w:val="000000"/>
          <w:sz w:val="24"/>
          <w:szCs w:val="24"/>
          <w:lang w:val="en-US" w:eastAsia="zh-CN"/>
        </w:rPr>
        <w:t>公章</w:t>
      </w:r>
      <w:r>
        <w:rPr>
          <w:rFonts w:hint="eastAsia" w:ascii="Arial" w:hAnsi="Arial" w:cs="Arial"/>
          <w:color w:val="000000"/>
          <w:sz w:val="24"/>
          <w:szCs w:val="24"/>
        </w:rPr>
        <w:t>）：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Arial" w:hAnsi="Arial" w:cs="Arial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hint="eastAsia" w:ascii="Arial" w:hAnsi="Arial" w:cs="Arial"/>
          <w:color w:val="000000"/>
          <w:sz w:val="24"/>
          <w:szCs w:val="24"/>
        </w:rPr>
        <w:t>授权代表（签字、电话/邮箱）：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Arial" w:hAnsi="Arial" w:cs="Arial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color w:val="000000"/>
          <w:sz w:val="24"/>
          <w:szCs w:val="24"/>
        </w:rPr>
      </w:pPr>
      <w:r>
        <w:rPr>
          <w:rFonts w:hint="eastAsia" w:ascii="Arial" w:hAnsi="Arial" w:cs="Arial"/>
          <w:color w:val="000000"/>
          <w:sz w:val="24"/>
          <w:szCs w:val="24"/>
        </w:rPr>
        <w:t xml:space="preserve">日 </w:t>
      </w:r>
      <w:r>
        <w:rPr>
          <w:rFonts w:hint="eastAsia" w:ascii="Arial" w:hAnsi="Arial" w:cs="Arial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Arial" w:hAnsi="Arial" w:cs="Arial"/>
          <w:color w:val="000000"/>
          <w:sz w:val="24"/>
          <w:szCs w:val="24"/>
        </w:rPr>
        <w:t>期：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Arial" w:hAnsi="Arial" w:cs="Arial"/>
          <w:color w:val="000000"/>
          <w:sz w:val="24"/>
          <w:szCs w:val="24"/>
        </w:rPr>
        <w:t>年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Arial" w:hAnsi="Arial" w:cs="Arial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  <w:szCs w:val="24"/>
        </w:rPr>
        <w:t>月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  <w:szCs w:val="24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textAlignment w:val="auto"/>
        <w:rPr>
          <w:b w:val="0"/>
          <w:bCs w:val="0"/>
        </w:rPr>
      </w:pPr>
      <w:bookmarkStart w:id="8" w:name="_Toc175048625"/>
      <w:bookmarkStart w:id="9" w:name="_Toc138142273"/>
      <w:bookmarkStart w:id="10" w:name="_Toc138154735"/>
      <w:bookmarkStart w:id="11" w:name="_Toc527451341"/>
      <w:r>
        <w:rPr>
          <w:rFonts w:hint="eastAsia"/>
          <w:b w:val="0"/>
          <w:bCs w:val="0"/>
          <w:lang w:val="en-US" w:eastAsia="zh-CN"/>
        </w:rPr>
        <w:t>二、</w:t>
      </w:r>
      <w:r>
        <w:rPr>
          <w:rFonts w:hint="eastAsia"/>
          <w:b w:val="0"/>
          <w:bCs w:val="0"/>
        </w:rPr>
        <w:t>营业执照</w:t>
      </w:r>
      <w:bookmarkEnd w:id="8"/>
      <w:bookmarkEnd w:id="9"/>
      <w:bookmarkEnd w:id="10"/>
      <w:bookmarkEnd w:id="1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（复印件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CN"/>
        </w:rPr>
        <w:t>加盖公章</w:t>
      </w:r>
      <w:r>
        <w:rPr>
          <w:rFonts w:hint="eastAsia"/>
          <w:b w:val="0"/>
          <w:bCs w:val="0"/>
        </w:rPr>
        <w:t>）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b w:val="0"/>
          <w:bCs w:val="0"/>
          <w:sz w:val="18"/>
          <w:szCs w:val="18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Arial" w:hAnsi="Calibri" w:eastAsia="黑体" w:cs="Times New Roman"/>
          <w:b w:val="0"/>
          <w:bCs w:val="0"/>
          <w:kern w:val="2"/>
          <w:sz w:val="30"/>
          <w:szCs w:val="22"/>
          <w:lang w:val="en-US" w:eastAsia="zh-CN" w:bidi="ar-SA"/>
        </w:rPr>
      </w:pPr>
      <w:r>
        <w:rPr>
          <w:rFonts w:hint="eastAsia" w:ascii="Arial" w:hAnsi="Calibri" w:eastAsia="黑体" w:cs="Times New Roman"/>
          <w:b w:val="0"/>
          <w:bCs w:val="0"/>
          <w:kern w:val="2"/>
          <w:sz w:val="30"/>
          <w:szCs w:val="22"/>
          <w:lang w:val="en-US" w:eastAsia="zh-CN" w:bidi="ar-SA"/>
        </w:rPr>
        <w:t>资质证明或许可证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（复印件，加盖公章）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Arial" w:hAnsi="Calibri" w:eastAsia="黑体" w:cs="Times New Roman"/>
          <w:b w:val="0"/>
          <w:bCs w:val="0"/>
          <w:color w:val="auto"/>
          <w:kern w:val="2"/>
          <w:sz w:val="30"/>
          <w:szCs w:val="22"/>
          <w:lang w:val="en-US" w:eastAsia="zh-CN" w:bidi="ar-SA"/>
        </w:rPr>
      </w:pPr>
      <w:r>
        <w:rPr>
          <w:rFonts w:hint="eastAsia" w:ascii="Arial" w:hAnsi="Calibri" w:eastAsia="黑体" w:cs="Times New Roman"/>
          <w:b w:val="0"/>
          <w:bCs w:val="0"/>
          <w:color w:val="auto"/>
          <w:kern w:val="2"/>
          <w:sz w:val="30"/>
          <w:szCs w:val="22"/>
          <w:lang w:val="en-US" w:eastAsia="zh-CN" w:bidi="ar-SA"/>
        </w:rPr>
        <w:t>服务方案、服务承诺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方案</w:t>
      </w:r>
      <w:bookmarkStart w:id="12" w:name="_GoBack"/>
      <w:bookmarkEnd w:id="12"/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计划、</w:t>
      </w:r>
      <w:r>
        <w:rPr>
          <w:rFonts w:hint="eastAsia"/>
          <w:b w:val="0"/>
          <w:bCs w:val="0"/>
          <w:lang w:val="en-US" w:eastAsia="zh-CN"/>
        </w:rPr>
        <w:t>质量保障及处罚承诺等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Arial" w:hAnsi="Calibri" w:eastAsia="黑体" w:cs="Times New Roman"/>
          <w:b w:val="0"/>
          <w:bCs w:val="0"/>
          <w:kern w:val="2"/>
          <w:sz w:val="30"/>
          <w:szCs w:val="22"/>
          <w:lang w:val="en-US" w:eastAsia="zh-CN" w:bidi="ar-SA"/>
        </w:rPr>
      </w:pPr>
      <w:r>
        <w:rPr>
          <w:rFonts w:hint="eastAsia" w:ascii="Arial" w:eastAsia="黑体" w:cs="Times New Roman"/>
          <w:b w:val="0"/>
          <w:bCs w:val="0"/>
          <w:kern w:val="2"/>
          <w:sz w:val="30"/>
          <w:szCs w:val="22"/>
          <w:lang w:val="en-US" w:eastAsia="zh-CN" w:bidi="ar-SA"/>
        </w:rPr>
        <w:t>实施团队情况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需提供机构管理人员组成情况、主要人员简历，项目经理资质情况并说明项目经理投入时间的保障措施。计划用工人员情况并附说明，说明用工数量充足、专业资质齐全、分工合理。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Arial" w:hAnsi="Calibri" w:eastAsia="黑体" w:cs="Times New Roman"/>
          <w:b w:val="0"/>
          <w:bCs w:val="0"/>
          <w:kern w:val="2"/>
          <w:sz w:val="30"/>
          <w:szCs w:val="22"/>
          <w:lang w:val="en-US" w:eastAsia="zh-CN" w:bidi="ar-SA"/>
        </w:rPr>
      </w:pPr>
      <w:r>
        <w:rPr>
          <w:rFonts w:hint="eastAsia" w:ascii="Arial" w:eastAsia="黑体" w:cs="Times New Roman"/>
          <w:b w:val="0"/>
          <w:bCs w:val="0"/>
          <w:kern w:val="2"/>
          <w:sz w:val="30"/>
          <w:szCs w:val="22"/>
          <w:lang w:val="en-US" w:eastAsia="zh-CN" w:bidi="ar-SA"/>
        </w:rPr>
        <w:t>三年内</w:t>
      </w:r>
      <w:r>
        <w:rPr>
          <w:rFonts w:hint="eastAsia" w:ascii="Arial" w:hAnsi="Calibri" w:eastAsia="黑体" w:cs="Times New Roman"/>
          <w:b w:val="0"/>
          <w:bCs w:val="0"/>
          <w:kern w:val="2"/>
          <w:sz w:val="30"/>
          <w:szCs w:val="22"/>
          <w:lang w:val="en-US" w:eastAsia="zh-CN" w:bidi="ar-SA"/>
        </w:rPr>
        <w:t>近似案例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eastAsia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有效业绩合同复印件，复印件中须体现合同的签约主体、项目名称及内容、合同金额、服务日期等相关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Arial" w:hAnsi="Calibri" w:eastAsia="黑体" w:cs="Times New Roman"/>
          <w:b w:val="0"/>
          <w:bCs w:val="0"/>
          <w:kern w:val="2"/>
          <w:sz w:val="30"/>
          <w:szCs w:val="22"/>
          <w:lang w:val="en-US" w:eastAsia="zh-CN" w:bidi="ar-SA"/>
        </w:rPr>
      </w:pPr>
      <w:r>
        <w:rPr>
          <w:rFonts w:hint="eastAsia" w:ascii="Arial" w:hAnsi="Calibri" w:eastAsia="黑体" w:cs="Times New Roman"/>
          <w:b w:val="0"/>
          <w:bCs w:val="0"/>
          <w:kern w:val="2"/>
          <w:sz w:val="30"/>
          <w:szCs w:val="22"/>
          <w:lang w:val="en-US" w:eastAsia="zh-CN" w:bidi="ar-SA"/>
        </w:rPr>
        <w:t>其他相关资料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5422530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rFonts w:ascii="Times New Roman" w:hAnsi="Times New Roman" w:cs="Times New Roman"/>
            <w:sz w:val="21"/>
            <w:szCs w:val="21"/>
          </w:rPr>
        </w:sdtEndPr>
        <w:sdtContent>
          <w:p>
            <w:pPr>
              <w:pStyle w:val="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instrText xml:space="preserve">PAGE</w:instrTex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instrText xml:space="preserve">NUMPAGES</w:instrTex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24B93E"/>
    <w:multiLevelType w:val="singleLevel"/>
    <w:tmpl w:val="B624B9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0E7769"/>
    <w:multiLevelType w:val="singleLevel"/>
    <w:tmpl w:val="050E776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026040"/>
    <w:multiLevelType w:val="singleLevel"/>
    <w:tmpl w:val="3F02604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03795"/>
    <w:rsid w:val="03003795"/>
    <w:rsid w:val="1B30616C"/>
    <w:rsid w:val="29AC4257"/>
    <w:rsid w:val="3FC32AE6"/>
    <w:rsid w:val="43A25CA8"/>
    <w:rsid w:val="522B5370"/>
    <w:rsid w:val="6048313E"/>
    <w:rsid w:val="651F58B3"/>
    <w:rsid w:val="6D345846"/>
    <w:rsid w:val="7816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Normal Indent"/>
    <w:basedOn w:val="1"/>
    <w:qFormat/>
    <w:uiPriority w:val="0"/>
    <w:pPr>
      <w:ind w:firstLine="482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flName"/>
    <w:basedOn w:val="9"/>
    <w:qFormat/>
    <w:uiPriority w:val="0"/>
    <w:rPr>
      <w:sz w:val="32"/>
    </w:rPr>
  </w:style>
  <w:style w:type="paragraph" w:customStyle="1" w:styleId="9">
    <w:name w:val="flNote"/>
    <w:basedOn w:val="1"/>
    <w:qFormat/>
    <w:uiPriority w:val="0"/>
    <w:pPr>
      <w:spacing w:before="320" w:beforeLines="0" w:after="160" w:afterLines="0"/>
      <w:jc w:val="center"/>
    </w:pPr>
    <w:rPr>
      <w:rFonts w:ascii="Arial" w:eastAsia="黑体"/>
      <w:sz w:val="30"/>
    </w:rPr>
  </w:style>
  <w:style w:type="paragraph" w:customStyle="1" w:styleId="10">
    <w:name w:val="表格2"/>
    <w:basedOn w:val="1"/>
    <w:qFormat/>
    <w:uiPriority w:val="0"/>
    <w:pPr>
      <w:spacing w:after="60"/>
      <w:ind w:left="72" w:leftChars="30" w:right="72" w:rightChars="30"/>
      <w:jc w:val="center"/>
    </w:pPr>
    <w:rPr>
      <w:rFonts w:ascii="Arial" w:eastAsia="黑体"/>
      <w:sz w:val="21"/>
    </w:rPr>
  </w:style>
  <w:style w:type="paragraph" w:customStyle="1" w:styleId="11">
    <w:name w:val="表格1"/>
    <w:basedOn w:val="1"/>
    <w:qFormat/>
    <w:uiPriority w:val="0"/>
    <w:pPr>
      <w:spacing w:after="60"/>
      <w:ind w:left="72" w:leftChars="30" w:right="72" w:rightChars="30"/>
      <w:jc w:val="center"/>
    </w:pPr>
    <w:rPr>
      <w:sz w:val="21"/>
    </w:rPr>
  </w:style>
  <w:style w:type="paragraph" w:customStyle="1" w:styleId="12">
    <w:name w:val="注"/>
    <w:basedOn w:val="1"/>
    <w:qFormat/>
    <w:uiPriority w:val="0"/>
    <w:pPr>
      <w:ind w:left="840" w:hanging="42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2021-06-09T06:38:00Z</dcterms:created>
  <dc:creator>李莹</dc:creator>
  <cp:lastModifiedBy>李莹</cp:lastModifiedBy>
  <dcterms:modified xsi:type="dcterms:W3CDTF">2021-06-09T07:37:43Z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50BDE3D031774113BCE849F80BEE14A3</vt:lpwstr>
  </property>
</Properties>
</file>